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267F0" w14:textId="77777777" w:rsidR="00FF3D04" w:rsidRDefault="00FF3D04">
      <w:pPr>
        <w:rPr>
          <w:sz w:val="28"/>
          <w:szCs w:val="28"/>
        </w:rPr>
      </w:pPr>
      <w:r>
        <w:rPr>
          <w:sz w:val="28"/>
          <w:szCs w:val="28"/>
        </w:rPr>
        <w:t xml:space="preserve">WM 3/4/14 </w:t>
      </w:r>
    </w:p>
    <w:p w14:paraId="4ADA605E" w14:textId="77777777" w:rsidR="00FF3D04" w:rsidRPr="00FF3D04" w:rsidRDefault="00FF3D04">
      <w:pPr>
        <w:rPr>
          <w:sz w:val="28"/>
          <w:szCs w:val="28"/>
        </w:rPr>
      </w:pPr>
      <w:r>
        <w:rPr>
          <w:sz w:val="28"/>
          <w:szCs w:val="28"/>
        </w:rPr>
        <w:t>J Freedman</w:t>
      </w:r>
    </w:p>
    <w:p w14:paraId="36AFCB7E" w14:textId="77777777" w:rsidR="00FF3D04" w:rsidRDefault="00FF3D04">
      <w:pPr>
        <w:rPr>
          <w:b/>
          <w:sz w:val="36"/>
          <w:szCs w:val="36"/>
        </w:rPr>
      </w:pPr>
    </w:p>
    <w:p w14:paraId="111E7658" w14:textId="77777777" w:rsidR="009202AC" w:rsidRPr="0073167C" w:rsidRDefault="009202AC">
      <w:r w:rsidRPr="009202AC">
        <w:rPr>
          <w:b/>
          <w:sz w:val="36"/>
          <w:szCs w:val="36"/>
        </w:rPr>
        <w:t>Ciguatera Poisoning</w:t>
      </w:r>
    </w:p>
    <w:p w14:paraId="58AED214" w14:textId="77777777" w:rsidR="009202AC" w:rsidRDefault="009202AC"/>
    <w:p w14:paraId="45BE2760" w14:textId="77777777" w:rsidR="00F47710" w:rsidRDefault="009202AC">
      <w:r w:rsidRPr="00F47710">
        <w:rPr>
          <w:b/>
        </w:rPr>
        <w:t>Background</w:t>
      </w:r>
      <w:r w:rsidR="008812F3">
        <w:t xml:space="preserve">:  Ciguatera fish poisoning (CFP) is a </w:t>
      </w:r>
      <w:r>
        <w:t xml:space="preserve">syndrome caused by ingestion of the ciguatera toxin, which found is found in tropical reef fish. The toxin is produced by specific </w:t>
      </w:r>
      <w:r w:rsidR="008812F3">
        <w:t xml:space="preserve">species of </w:t>
      </w:r>
      <w:r>
        <w:t xml:space="preserve">tropical algae, microscopic critters called </w:t>
      </w:r>
      <w:proofErr w:type="spellStart"/>
      <w:r>
        <w:t>dinoflagellates</w:t>
      </w:r>
      <w:proofErr w:type="spellEnd"/>
      <w:r>
        <w:t>.  Small fish eat the algae;</w:t>
      </w:r>
      <w:r w:rsidR="00F47710">
        <w:t xml:space="preserve"> bigger fish eat the small fish, and so on.  The toxin accumulates in the tissues of the carnivorous fish and approaches clinically significant levels in the larger, longer-lived apex predators.</w:t>
      </w:r>
    </w:p>
    <w:p w14:paraId="2AF96D1C" w14:textId="77777777" w:rsidR="00F47710" w:rsidRDefault="00F47710"/>
    <w:p w14:paraId="3DDB9FD7" w14:textId="77777777" w:rsidR="009202AC" w:rsidRDefault="009202AC">
      <w:r>
        <w:t xml:space="preserve"> And we, humans, love to eat reef fish.  </w:t>
      </w:r>
      <w:r w:rsidR="00F47710">
        <w:t xml:space="preserve"> </w:t>
      </w:r>
      <w:r w:rsidR="008812F3">
        <w:t>Common fish implicated are: barracuda, amberjack, mackerel, group</w:t>
      </w:r>
      <w:r w:rsidR="001C2658">
        <w:t xml:space="preserve">er, </w:t>
      </w:r>
      <w:proofErr w:type="gramStart"/>
      <w:r w:rsidR="001C2658">
        <w:t>snapper</w:t>
      </w:r>
      <w:proofErr w:type="gramEnd"/>
      <w:r w:rsidR="001C2658">
        <w:t xml:space="preserve">, among others. </w:t>
      </w:r>
      <w:bookmarkStart w:id="0" w:name="_GoBack"/>
      <w:bookmarkEnd w:id="0"/>
    </w:p>
    <w:p w14:paraId="2D8FDEB0" w14:textId="77777777" w:rsidR="008812F3" w:rsidRDefault="008812F3"/>
    <w:p w14:paraId="035EC8C7" w14:textId="77777777" w:rsidR="008812F3" w:rsidRDefault="00FF3D04">
      <w:r>
        <w:t xml:space="preserve">The toxin is odorless and </w:t>
      </w:r>
      <w:r w:rsidR="008812F3">
        <w:t xml:space="preserve">tasteless.  It is heat-stable, unaffected by cooking or </w:t>
      </w:r>
      <w:r w:rsidR="008812F3" w:rsidRPr="008812F3">
        <w:rPr>
          <w:i/>
        </w:rPr>
        <w:t>freezing</w:t>
      </w:r>
      <w:r w:rsidR="008812F3">
        <w:t xml:space="preserve"> (this is why it exists in NYC).  Contaminated fish exhibit no symptoms.</w:t>
      </w:r>
    </w:p>
    <w:p w14:paraId="66492EAA" w14:textId="77777777" w:rsidR="00F47710" w:rsidRDefault="00F47710"/>
    <w:p w14:paraId="20902EB0" w14:textId="77777777" w:rsidR="00F47710" w:rsidRDefault="00F47710">
      <w:r w:rsidRPr="00F47710">
        <w:rPr>
          <w:b/>
        </w:rPr>
        <w:t>Pathophys</w:t>
      </w:r>
      <w:r w:rsidR="008812F3">
        <w:rPr>
          <w:b/>
        </w:rPr>
        <w:t>iology</w:t>
      </w:r>
      <w:r>
        <w:t xml:space="preserve">: The toxin is a voltage-gated sodium-channel blocker.  It works at the neuromuscular junction and causes membrane depolarization, neurotransmitter release etc.  </w:t>
      </w:r>
    </w:p>
    <w:p w14:paraId="565BE43D" w14:textId="77777777" w:rsidR="008812F3" w:rsidRDefault="008812F3"/>
    <w:p w14:paraId="1E4FCAE2" w14:textId="77777777" w:rsidR="008812F3" w:rsidRDefault="008812F3">
      <w:r>
        <w:rPr>
          <w:b/>
        </w:rPr>
        <w:t>Epidemiology:</w:t>
      </w:r>
      <w:r>
        <w:t xml:space="preserve"> Worldwide, there are an estimated 50,000 cases per year.  This number is thought to under-represent the true incidence.  There is no </w:t>
      </w:r>
      <w:proofErr w:type="gramStart"/>
      <w:r>
        <w:t>gold-standard</w:t>
      </w:r>
      <w:proofErr w:type="gramEnd"/>
      <w:r>
        <w:t xml:space="preserve"> for diagnosis and, in endemic areas, the disease is so common-place that it doesn’t often come to the attention of local- or public-health agents.</w:t>
      </w:r>
    </w:p>
    <w:p w14:paraId="762707F4" w14:textId="77777777" w:rsidR="008812F3" w:rsidRDefault="008812F3"/>
    <w:p w14:paraId="52692343" w14:textId="77777777" w:rsidR="008812F3" w:rsidRDefault="008812F3">
      <w:r>
        <w:rPr>
          <w:b/>
        </w:rPr>
        <w:t xml:space="preserve">Clinically: </w:t>
      </w:r>
      <w:r>
        <w:t xml:space="preserve">CFP affects three organ systems: GI, neurologic and cardiac.  Regional variation appears to produce different symptomatology. </w:t>
      </w:r>
      <w:r w:rsidR="00AD235A">
        <w:t>In general, t</w:t>
      </w:r>
      <w:r>
        <w:t>he symptoms usually begi</w:t>
      </w:r>
      <w:r w:rsidR="00AD235A">
        <w:t xml:space="preserve">n 6-12 hours after ingestion of contaminated fish and begin with GI symptoms, including nausea, vomiting, diarrhea, and abdominal pain.   These symptoms can last several days.    Neurologic symptoms follow ~ 3 days after ingestion and are wide-ranging.  The nearly pathognomonic finding is the sensation of temperature reversal, called “cold </w:t>
      </w:r>
      <w:proofErr w:type="spellStart"/>
      <w:r w:rsidR="00AD235A">
        <w:t>allodynia</w:t>
      </w:r>
      <w:proofErr w:type="spellEnd"/>
      <w:r w:rsidR="00AD235A">
        <w:t xml:space="preserve">” or “cold </w:t>
      </w:r>
      <w:proofErr w:type="spellStart"/>
      <w:r w:rsidR="00AD235A">
        <w:t>dysesthesia</w:t>
      </w:r>
      <w:proofErr w:type="spellEnd"/>
      <w:r w:rsidR="00AD235A">
        <w:t xml:space="preserve">.”  Other neurologic </w:t>
      </w:r>
      <w:proofErr w:type="spellStart"/>
      <w:r w:rsidR="00AD235A">
        <w:t>sequellae</w:t>
      </w:r>
      <w:proofErr w:type="spellEnd"/>
      <w:r w:rsidR="00AD235A">
        <w:t xml:space="preserve"> can include weakness, numbness, dental pain, </w:t>
      </w:r>
      <w:proofErr w:type="gramStart"/>
      <w:r w:rsidR="00AD235A">
        <w:t>ataxia</w:t>
      </w:r>
      <w:proofErr w:type="gramEnd"/>
      <w:r w:rsidR="00AD235A">
        <w:t>, fatigue, among others.  These symptoms can last weeks to months.  Ca</w:t>
      </w:r>
      <w:r w:rsidR="0073167C">
        <w:t xml:space="preserve">rdiac </w:t>
      </w:r>
      <w:proofErr w:type="spellStart"/>
      <w:r w:rsidR="0073167C">
        <w:t>seque</w:t>
      </w:r>
      <w:r w:rsidR="00AD235A">
        <w:t>llae</w:t>
      </w:r>
      <w:proofErr w:type="spellEnd"/>
      <w:r w:rsidR="00AD235A">
        <w:t xml:space="preserve"> </w:t>
      </w:r>
      <w:r w:rsidR="0073167C">
        <w:t xml:space="preserve">are </w:t>
      </w:r>
      <w:proofErr w:type="gramStart"/>
      <w:r w:rsidR="0073167C">
        <w:t>rarer</w:t>
      </w:r>
      <w:proofErr w:type="gramEnd"/>
      <w:r w:rsidR="0073167C">
        <w:t xml:space="preserve"> and include hypotension and </w:t>
      </w:r>
      <w:proofErr w:type="spellStart"/>
      <w:r w:rsidR="0073167C">
        <w:t>bradycardia</w:t>
      </w:r>
      <w:proofErr w:type="spellEnd"/>
      <w:r w:rsidR="0073167C">
        <w:t>.  The syndrome is very rarely fatal.</w:t>
      </w:r>
    </w:p>
    <w:p w14:paraId="267A927D" w14:textId="77777777" w:rsidR="0073167C" w:rsidRPr="0073167C" w:rsidRDefault="0073167C">
      <w:pPr>
        <w:rPr>
          <w:b/>
        </w:rPr>
      </w:pPr>
    </w:p>
    <w:p w14:paraId="47529462" w14:textId="77777777" w:rsidR="0073167C" w:rsidRDefault="0073167C">
      <w:r w:rsidRPr="0073167C">
        <w:rPr>
          <w:b/>
        </w:rPr>
        <w:t>Diagnosis and Management:</w:t>
      </w:r>
      <w:r>
        <w:rPr>
          <w:b/>
        </w:rPr>
        <w:t xml:space="preserve">  </w:t>
      </w:r>
      <w:r>
        <w:t xml:space="preserve">There are currently no diagnostic tests available for use in humans, although some are in development.  The diagnosis, therefore, is purely clinical and based on symptomatology and exposure to suspect fish.  The mainstay of treatment is supportive care.  Various agents have been suggested to potentially ameliorate symptoms.  </w:t>
      </w:r>
      <w:proofErr w:type="spellStart"/>
      <w:r>
        <w:t>Mannitol</w:t>
      </w:r>
      <w:proofErr w:type="spellEnd"/>
      <w:r>
        <w:t xml:space="preserve"> is the most common agent mentioned as therapy for neurologic symptoms.  There are a few RCTs on </w:t>
      </w:r>
      <w:proofErr w:type="spellStart"/>
      <w:r>
        <w:t>mannitol</w:t>
      </w:r>
      <w:proofErr w:type="spellEnd"/>
      <w:r>
        <w:t xml:space="preserve"> therapy for </w:t>
      </w:r>
      <w:r>
        <w:lastRenderedPageBreak/>
        <w:t>CFP but are weak in their methodology.  Gabapentin and TCAs have also been used.  There is no good data.</w:t>
      </w:r>
    </w:p>
    <w:p w14:paraId="46135EAD" w14:textId="77777777" w:rsidR="00FF3D04" w:rsidRDefault="00FF3D04"/>
    <w:p w14:paraId="7023DBFA" w14:textId="77777777" w:rsidR="00FF3D04" w:rsidRPr="00FF3D04" w:rsidRDefault="00FF3D04">
      <w:r>
        <w:rPr>
          <w:b/>
        </w:rPr>
        <w:t>Summary:</w:t>
      </w:r>
      <w:r>
        <w:t xml:space="preserve">  A self-limited illness with often-nonspecific symptoms, and occasionally pathognomonic </w:t>
      </w:r>
      <w:proofErr w:type="spellStart"/>
      <w:r>
        <w:t>parasthesias</w:t>
      </w:r>
      <w:proofErr w:type="spellEnd"/>
      <w:r>
        <w:t xml:space="preserve"> caused by ingestion of contaminated fish.  No laboratory diagnosis.  Supportive treatment.  It happens in NYC.</w:t>
      </w:r>
    </w:p>
    <w:p w14:paraId="2ABAEA73" w14:textId="77777777" w:rsidR="00FF3D04" w:rsidRDefault="00FF3D04"/>
    <w:p w14:paraId="5FC11584" w14:textId="77777777" w:rsidR="00FF3D04" w:rsidRPr="00FF3D04" w:rsidRDefault="00FF3D04" w:rsidP="00FF3D04">
      <w:pPr>
        <w:rPr>
          <w:b/>
          <w:bCs/>
        </w:rPr>
      </w:pPr>
      <w:r>
        <w:t xml:space="preserve">References: </w:t>
      </w:r>
    </w:p>
    <w:p w14:paraId="0D635DB2" w14:textId="77777777" w:rsidR="00FF3D04" w:rsidRPr="00FF3D04" w:rsidRDefault="001C2658" w:rsidP="00FF3D04">
      <w:hyperlink r:id="rId5" w:history="1">
        <w:r w:rsidR="00FF3D04" w:rsidRPr="00FF3D04">
          <w:rPr>
            <w:rStyle w:val="Hyperlink"/>
          </w:rPr>
          <w:t>Friedman MA</w:t>
        </w:r>
      </w:hyperlink>
      <w:r w:rsidR="00FF3D04" w:rsidRPr="00FF3D04">
        <w:rPr>
          <w:vertAlign w:val="superscript"/>
        </w:rPr>
        <w:t>1</w:t>
      </w:r>
      <w:r w:rsidR="00FF3D04" w:rsidRPr="00FF3D04">
        <w:t xml:space="preserve">, </w:t>
      </w:r>
      <w:hyperlink r:id="rId6" w:history="1">
        <w:r w:rsidR="00FF3D04" w:rsidRPr="00FF3D04">
          <w:rPr>
            <w:rStyle w:val="Hyperlink"/>
          </w:rPr>
          <w:t>Fleming LE</w:t>
        </w:r>
      </w:hyperlink>
      <w:r w:rsidR="00FF3D04" w:rsidRPr="00FF3D04">
        <w:t xml:space="preserve">, </w:t>
      </w:r>
      <w:hyperlink r:id="rId7" w:history="1">
        <w:r w:rsidR="00FF3D04" w:rsidRPr="00FF3D04">
          <w:rPr>
            <w:rStyle w:val="Hyperlink"/>
          </w:rPr>
          <w:t>Fernandez M</w:t>
        </w:r>
      </w:hyperlink>
      <w:r w:rsidR="00FF3D04" w:rsidRPr="00FF3D04">
        <w:t xml:space="preserve">, </w:t>
      </w:r>
      <w:hyperlink r:id="rId8" w:history="1">
        <w:proofErr w:type="spellStart"/>
        <w:r w:rsidR="00FF3D04" w:rsidRPr="00FF3D04">
          <w:rPr>
            <w:rStyle w:val="Hyperlink"/>
          </w:rPr>
          <w:t>Bienfang</w:t>
        </w:r>
        <w:proofErr w:type="spellEnd"/>
        <w:r w:rsidR="00FF3D04" w:rsidRPr="00FF3D04">
          <w:rPr>
            <w:rStyle w:val="Hyperlink"/>
          </w:rPr>
          <w:t xml:space="preserve"> P</w:t>
        </w:r>
      </w:hyperlink>
      <w:r w:rsidR="00FF3D04" w:rsidRPr="00FF3D04">
        <w:t xml:space="preserve">, </w:t>
      </w:r>
      <w:hyperlink r:id="rId9" w:history="1">
        <w:proofErr w:type="spellStart"/>
        <w:r w:rsidR="00FF3D04" w:rsidRPr="00FF3D04">
          <w:rPr>
            <w:rStyle w:val="Hyperlink"/>
          </w:rPr>
          <w:t>Schrank</w:t>
        </w:r>
        <w:proofErr w:type="spellEnd"/>
        <w:r w:rsidR="00FF3D04" w:rsidRPr="00FF3D04">
          <w:rPr>
            <w:rStyle w:val="Hyperlink"/>
          </w:rPr>
          <w:t xml:space="preserve"> K</w:t>
        </w:r>
      </w:hyperlink>
      <w:r w:rsidR="00FF3D04" w:rsidRPr="00FF3D04">
        <w:t xml:space="preserve">, </w:t>
      </w:r>
      <w:hyperlink r:id="rId10" w:history="1">
        <w:r w:rsidR="00FF3D04" w:rsidRPr="00FF3D04">
          <w:rPr>
            <w:rStyle w:val="Hyperlink"/>
          </w:rPr>
          <w:t>Dickey R</w:t>
        </w:r>
      </w:hyperlink>
      <w:r w:rsidR="00FF3D04" w:rsidRPr="00FF3D04">
        <w:t xml:space="preserve">, </w:t>
      </w:r>
      <w:hyperlink r:id="rId11" w:history="1">
        <w:proofErr w:type="spellStart"/>
        <w:r w:rsidR="00FF3D04" w:rsidRPr="00FF3D04">
          <w:rPr>
            <w:rStyle w:val="Hyperlink"/>
          </w:rPr>
          <w:t>Bottein</w:t>
        </w:r>
        <w:proofErr w:type="spellEnd"/>
        <w:r w:rsidR="00FF3D04" w:rsidRPr="00FF3D04">
          <w:rPr>
            <w:rStyle w:val="Hyperlink"/>
          </w:rPr>
          <w:t xml:space="preserve"> MY</w:t>
        </w:r>
      </w:hyperlink>
      <w:r w:rsidR="00FF3D04" w:rsidRPr="00FF3D04">
        <w:t xml:space="preserve">, </w:t>
      </w:r>
      <w:hyperlink r:id="rId12" w:history="1">
        <w:r w:rsidR="00FF3D04" w:rsidRPr="00FF3D04">
          <w:rPr>
            <w:rStyle w:val="Hyperlink"/>
          </w:rPr>
          <w:t>Backer L</w:t>
        </w:r>
      </w:hyperlink>
      <w:r w:rsidR="00FF3D04" w:rsidRPr="00FF3D04">
        <w:t xml:space="preserve">, </w:t>
      </w:r>
      <w:hyperlink r:id="rId13" w:history="1">
        <w:proofErr w:type="spellStart"/>
        <w:r w:rsidR="00FF3D04" w:rsidRPr="00FF3D04">
          <w:rPr>
            <w:rStyle w:val="Hyperlink"/>
          </w:rPr>
          <w:t>Ayyar</w:t>
        </w:r>
        <w:proofErr w:type="spellEnd"/>
        <w:r w:rsidR="00FF3D04" w:rsidRPr="00FF3D04">
          <w:rPr>
            <w:rStyle w:val="Hyperlink"/>
          </w:rPr>
          <w:t xml:space="preserve"> R</w:t>
        </w:r>
      </w:hyperlink>
      <w:r w:rsidR="00FF3D04" w:rsidRPr="00FF3D04">
        <w:t xml:space="preserve">, </w:t>
      </w:r>
      <w:hyperlink r:id="rId14" w:history="1">
        <w:r w:rsidR="00FF3D04" w:rsidRPr="00FF3D04">
          <w:rPr>
            <w:rStyle w:val="Hyperlink"/>
          </w:rPr>
          <w:t>Weisman R</w:t>
        </w:r>
      </w:hyperlink>
      <w:r w:rsidR="00FF3D04" w:rsidRPr="00FF3D04">
        <w:t xml:space="preserve">, </w:t>
      </w:r>
      <w:hyperlink r:id="rId15" w:history="1">
        <w:r w:rsidR="00FF3D04" w:rsidRPr="00FF3D04">
          <w:rPr>
            <w:rStyle w:val="Hyperlink"/>
          </w:rPr>
          <w:t>Watkins S</w:t>
        </w:r>
      </w:hyperlink>
      <w:r w:rsidR="00FF3D04" w:rsidRPr="00FF3D04">
        <w:t xml:space="preserve">, </w:t>
      </w:r>
      <w:hyperlink r:id="rId16" w:history="1">
        <w:proofErr w:type="spellStart"/>
        <w:r w:rsidR="00FF3D04" w:rsidRPr="00FF3D04">
          <w:rPr>
            <w:rStyle w:val="Hyperlink"/>
          </w:rPr>
          <w:t>Granade</w:t>
        </w:r>
        <w:proofErr w:type="spellEnd"/>
        <w:r w:rsidR="00FF3D04" w:rsidRPr="00FF3D04">
          <w:rPr>
            <w:rStyle w:val="Hyperlink"/>
          </w:rPr>
          <w:t xml:space="preserve"> R</w:t>
        </w:r>
      </w:hyperlink>
      <w:r w:rsidR="00FF3D04" w:rsidRPr="00FF3D04">
        <w:t xml:space="preserve">, </w:t>
      </w:r>
      <w:hyperlink r:id="rId17" w:history="1">
        <w:r w:rsidR="00FF3D04" w:rsidRPr="00FF3D04">
          <w:rPr>
            <w:rStyle w:val="Hyperlink"/>
          </w:rPr>
          <w:t>Reich A</w:t>
        </w:r>
      </w:hyperlink>
      <w:r w:rsidR="00FF3D04" w:rsidRPr="00FF3D04">
        <w:t>.</w:t>
      </w:r>
      <w:r w:rsidR="00FF3D04">
        <w:t xml:space="preserve">  </w:t>
      </w:r>
      <w:r w:rsidR="00FF3D04" w:rsidRPr="00FF3D04">
        <w:rPr>
          <w:b/>
          <w:bCs/>
        </w:rPr>
        <w:t>Ciguatera fish poisoning: treatment, prevention and management.</w:t>
      </w:r>
      <w:r w:rsidR="00FF3D04">
        <w:rPr>
          <w:b/>
          <w:bCs/>
        </w:rPr>
        <w:t xml:space="preserve"> </w:t>
      </w:r>
      <w:hyperlink r:id="rId18" w:tooltip="Marine drugs." w:history="1">
        <w:proofErr w:type="gramStart"/>
        <w:r w:rsidR="00FF3D04" w:rsidRPr="00FF3D04">
          <w:rPr>
            <w:rStyle w:val="Hyperlink"/>
          </w:rPr>
          <w:t>Mar Drugs.</w:t>
        </w:r>
        <w:proofErr w:type="gramEnd"/>
      </w:hyperlink>
      <w:r w:rsidR="00FF3D04" w:rsidRPr="00FF3D04">
        <w:t xml:space="preserve"> 2008</w:t>
      </w:r>
      <w:proofErr w:type="gramStart"/>
      <w:r w:rsidR="00FF3D04" w:rsidRPr="00FF3D04">
        <w:t>;6</w:t>
      </w:r>
      <w:proofErr w:type="gramEnd"/>
      <w:r w:rsidR="00FF3D04" w:rsidRPr="00FF3D04">
        <w:t xml:space="preserve">(3):456-79. </w:t>
      </w:r>
      <w:proofErr w:type="spellStart"/>
      <w:proofErr w:type="gramStart"/>
      <w:r w:rsidR="00FF3D04" w:rsidRPr="00FF3D04">
        <w:t>doi</w:t>
      </w:r>
      <w:proofErr w:type="spellEnd"/>
      <w:proofErr w:type="gramEnd"/>
      <w:r w:rsidR="00FF3D04" w:rsidRPr="00FF3D04">
        <w:t xml:space="preserve">: 10.3390/md20080022. </w:t>
      </w:r>
      <w:proofErr w:type="spellStart"/>
      <w:proofErr w:type="gramStart"/>
      <w:r w:rsidR="00FF3D04" w:rsidRPr="00FF3D04">
        <w:t>Epub</w:t>
      </w:r>
      <w:proofErr w:type="spellEnd"/>
      <w:r w:rsidR="00FF3D04" w:rsidRPr="00FF3D04">
        <w:t xml:space="preserve"> 2008 Aug 21.</w:t>
      </w:r>
      <w:proofErr w:type="gramEnd"/>
    </w:p>
    <w:p w14:paraId="380E28FE" w14:textId="77777777" w:rsidR="0073167C" w:rsidRDefault="0073167C"/>
    <w:p w14:paraId="12475C03" w14:textId="77777777" w:rsidR="00FF3D04" w:rsidRDefault="00FF3D04"/>
    <w:p w14:paraId="56A19A5B" w14:textId="77777777" w:rsidR="00FF3D04" w:rsidRPr="0073167C" w:rsidRDefault="00FF3D04"/>
    <w:p w14:paraId="10AB88E7" w14:textId="77777777" w:rsidR="008812F3" w:rsidRDefault="008812F3"/>
    <w:p w14:paraId="1FAFB25A" w14:textId="77777777" w:rsidR="008812F3" w:rsidRDefault="008812F3"/>
    <w:p w14:paraId="3259F585" w14:textId="77777777" w:rsidR="008812F3" w:rsidRDefault="008812F3"/>
    <w:p w14:paraId="402CCC74" w14:textId="77777777" w:rsidR="008812F3" w:rsidRDefault="008812F3"/>
    <w:sectPr w:rsidR="008812F3" w:rsidSect="00DA799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AC"/>
    <w:rsid w:val="001C2658"/>
    <w:rsid w:val="0073167C"/>
    <w:rsid w:val="008812F3"/>
    <w:rsid w:val="009202AC"/>
    <w:rsid w:val="00AD235A"/>
    <w:rsid w:val="00DA7998"/>
    <w:rsid w:val="00F47710"/>
    <w:rsid w:val="00FF3D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D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7283">
      <w:bodyDiv w:val="1"/>
      <w:marLeft w:val="0"/>
      <w:marRight w:val="0"/>
      <w:marTop w:val="0"/>
      <w:marBottom w:val="0"/>
      <w:divBdr>
        <w:top w:val="none" w:sz="0" w:space="0" w:color="auto"/>
        <w:left w:val="none" w:sz="0" w:space="0" w:color="auto"/>
        <w:bottom w:val="none" w:sz="0" w:space="0" w:color="auto"/>
        <w:right w:val="none" w:sz="0" w:space="0" w:color="auto"/>
      </w:divBdr>
      <w:divsChild>
        <w:div w:id="1095521466">
          <w:marLeft w:val="0"/>
          <w:marRight w:val="0"/>
          <w:marTop w:val="0"/>
          <w:marBottom w:val="0"/>
          <w:divBdr>
            <w:top w:val="none" w:sz="0" w:space="0" w:color="auto"/>
            <w:left w:val="none" w:sz="0" w:space="0" w:color="auto"/>
            <w:bottom w:val="none" w:sz="0" w:space="0" w:color="auto"/>
            <w:right w:val="none" w:sz="0" w:space="0" w:color="auto"/>
          </w:divBdr>
        </w:div>
        <w:div w:id="211968274">
          <w:marLeft w:val="0"/>
          <w:marRight w:val="0"/>
          <w:marTop w:val="0"/>
          <w:marBottom w:val="0"/>
          <w:divBdr>
            <w:top w:val="none" w:sz="0" w:space="0" w:color="auto"/>
            <w:left w:val="none" w:sz="0" w:space="0" w:color="auto"/>
            <w:bottom w:val="none" w:sz="0" w:space="0" w:color="auto"/>
            <w:right w:val="none" w:sz="0" w:space="0" w:color="auto"/>
          </w:divBdr>
        </w:div>
      </w:divsChild>
    </w:div>
    <w:div w:id="1781604024">
      <w:bodyDiv w:val="1"/>
      <w:marLeft w:val="0"/>
      <w:marRight w:val="0"/>
      <w:marTop w:val="0"/>
      <w:marBottom w:val="0"/>
      <w:divBdr>
        <w:top w:val="none" w:sz="0" w:space="0" w:color="auto"/>
        <w:left w:val="none" w:sz="0" w:space="0" w:color="auto"/>
        <w:bottom w:val="none" w:sz="0" w:space="0" w:color="auto"/>
        <w:right w:val="none" w:sz="0" w:space="0" w:color="auto"/>
      </w:divBdr>
      <w:divsChild>
        <w:div w:id="3866942">
          <w:marLeft w:val="0"/>
          <w:marRight w:val="0"/>
          <w:marTop w:val="0"/>
          <w:marBottom w:val="0"/>
          <w:divBdr>
            <w:top w:val="none" w:sz="0" w:space="0" w:color="auto"/>
            <w:left w:val="none" w:sz="0" w:space="0" w:color="auto"/>
            <w:bottom w:val="none" w:sz="0" w:space="0" w:color="auto"/>
            <w:right w:val="none" w:sz="0" w:space="0" w:color="auto"/>
          </w:divBdr>
        </w:div>
        <w:div w:id="8704148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newproxy.downstate.edu/pubmed?term=Schrank%20K%5BAuthor%5D&amp;cauthor=true&amp;cauthor_uid=19005579" TargetMode="External"/><Relationship Id="rId20" Type="http://schemas.openxmlformats.org/officeDocument/2006/relationships/theme" Target="theme/theme1.xml"/><Relationship Id="rId10" Type="http://schemas.openxmlformats.org/officeDocument/2006/relationships/hyperlink" Target="http://www.ncbi.nlm.nih.gov.newproxy.downstate.edu/pubmed?term=Dickey%20R%5BAuthor%5D&amp;cauthor=true&amp;cauthor_uid=19005579" TargetMode="External"/><Relationship Id="rId11" Type="http://schemas.openxmlformats.org/officeDocument/2006/relationships/hyperlink" Target="http://www.ncbi.nlm.nih.gov.newproxy.downstate.edu/pubmed?term=Bottein%20MY%5BAuthor%5D&amp;cauthor=true&amp;cauthor_uid=19005579" TargetMode="External"/><Relationship Id="rId12" Type="http://schemas.openxmlformats.org/officeDocument/2006/relationships/hyperlink" Target="http://www.ncbi.nlm.nih.gov.newproxy.downstate.edu/pubmed?term=Backer%20L%5BAuthor%5D&amp;cauthor=true&amp;cauthor_uid=19005579" TargetMode="External"/><Relationship Id="rId13" Type="http://schemas.openxmlformats.org/officeDocument/2006/relationships/hyperlink" Target="http://www.ncbi.nlm.nih.gov.newproxy.downstate.edu/pubmed?term=Ayyar%20R%5BAuthor%5D&amp;cauthor=true&amp;cauthor_uid=19005579" TargetMode="External"/><Relationship Id="rId14" Type="http://schemas.openxmlformats.org/officeDocument/2006/relationships/hyperlink" Target="http://www.ncbi.nlm.nih.gov.newproxy.downstate.edu/pubmed?term=Weisman%20R%5BAuthor%5D&amp;cauthor=true&amp;cauthor_uid=19005579" TargetMode="External"/><Relationship Id="rId15" Type="http://schemas.openxmlformats.org/officeDocument/2006/relationships/hyperlink" Target="http://www.ncbi.nlm.nih.gov.newproxy.downstate.edu/pubmed?term=Watkins%20S%5BAuthor%5D&amp;cauthor=true&amp;cauthor_uid=19005579" TargetMode="External"/><Relationship Id="rId16" Type="http://schemas.openxmlformats.org/officeDocument/2006/relationships/hyperlink" Target="http://www.ncbi.nlm.nih.gov.newproxy.downstate.edu/pubmed?term=Granade%20R%5BAuthor%5D&amp;cauthor=true&amp;cauthor_uid=19005579" TargetMode="External"/><Relationship Id="rId17" Type="http://schemas.openxmlformats.org/officeDocument/2006/relationships/hyperlink" Target="http://www.ncbi.nlm.nih.gov.newproxy.downstate.edu/pubmed?term=Reich%20A%5BAuthor%5D&amp;cauthor=true&amp;cauthor_uid=19005579" TargetMode="External"/><Relationship Id="rId18" Type="http://schemas.openxmlformats.org/officeDocument/2006/relationships/hyperlink" Target="http://www.ncbi.nlm.nih.gov.newproxy.downstate.edu/pubmed/19005579"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bi.nlm.nih.gov.newproxy.downstate.edu/pubmed?term=Friedman%20MA%5BAuthor%5D&amp;cauthor=true&amp;cauthor_uid=19005579" TargetMode="External"/><Relationship Id="rId6" Type="http://schemas.openxmlformats.org/officeDocument/2006/relationships/hyperlink" Target="http://www.ncbi.nlm.nih.gov.newproxy.downstate.edu/pubmed?term=Fleming%20LE%5BAuthor%5D&amp;cauthor=true&amp;cauthor_uid=19005579" TargetMode="External"/><Relationship Id="rId7" Type="http://schemas.openxmlformats.org/officeDocument/2006/relationships/hyperlink" Target="http://www.ncbi.nlm.nih.gov.newproxy.downstate.edu/pubmed?term=Fernandez%20M%5BAuthor%5D&amp;cauthor=true&amp;cauthor_uid=19005579" TargetMode="External"/><Relationship Id="rId8" Type="http://schemas.openxmlformats.org/officeDocument/2006/relationships/hyperlink" Target="http://www.ncbi.nlm.nih.gov.newproxy.downstate.edu/pubmed?term=Bienfang%20P%5BAuthor%5D&amp;cauthor=true&amp;cauthor_uid=19005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761</Words>
  <Characters>4343</Characters>
  <Application>Microsoft Macintosh Word</Application>
  <DocSecurity>0</DocSecurity>
  <Lines>36</Lines>
  <Paragraphs>10</Paragraphs>
  <ScaleCrop>false</ScaleCrop>
  <Company>ur ma</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Freedman</dc:creator>
  <cp:keywords/>
  <dc:description/>
  <cp:lastModifiedBy>Silverberg Mark</cp:lastModifiedBy>
  <cp:revision>2</cp:revision>
  <dcterms:created xsi:type="dcterms:W3CDTF">2014-03-08T08:37:00Z</dcterms:created>
  <dcterms:modified xsi:type="dcterms:W3CDTF">2014-03-08T15:32:00Z</dcterms:modified>
</cp:coreProperties>
</file>